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Donenberg Phillip B.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TAYSHA GENE THERAPIES, INC. 3000 PEGASUS PARK DRIVE, SUITE 1430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DALLAS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75247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Taysha Gene Therapies,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TSHA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60" w:space="6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56,623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219,954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2.785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113,246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113,246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113,246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award. The RSUs will vest on the earlier of June 2, 2026 or the next annual stockholders meeting, subject to the Reporting Person's continued service as a director through the applicable vesting date.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on the earlier of June 2, 2026 or the next annual stockholders meeting, subject to the Reporting Person's continued service as a director through the applicable vesting date.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Kamran Alam,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8120" TargetMode="External"/><Relationship Id="rId14" Type="http://schemas.openxmlformats.org/officeDocument/2006/relationships/hyperlink" Target="http://www.sec.gov/cgi-bin/browse-edgar?action=getcompany&amp;CIK=0001806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2025-06-04T15:20:36Z</dcterms:created>
  <dcterms:modified xsi:type="dcterms:W3CDTF">2025-06-04T15:20:36Z</dcterms:modified>
</cp:coreProperties>
</file>